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安全生产协议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甲方：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【南通机场集团有限公司】（以下简称“甲方”）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乙方：【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】（以下简称“乙方”）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为全面贯彻“安全第一，预防为主，综合治理”的方针，加强安全生产管理，明确甲乙双方安全管理职责，依据《中华人民共和国民法典》《中华人民共和国安全生产法》以及其他相关法律法规，经甲乙双方协商一致，签定本安全生产管理协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项目名称：南通兴东国际机场旅客登机桥维保服务项目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项目地址：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项目期限：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lang w:val="en-US" w:eastAsia="zh-CN"/>
        </w:rPr>
        <w:t>二、甲方安全管理责任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1.甲方应对各承包商的安全生产工作统一协调、管理。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2.甲方应以生产经营单位名义进行项目发包，明确本发包项目归口管理部门为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航站区管理部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，统一对本项目进行管理。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3.甲方应对乙方进行进场资质审查、核准（企业业务资质、企业安全资质、设备设施资质、人员资质等），选择具备相应资质、安全生产条件，安全业绩好的企业，并进行备案管理，对不具备资质或资质与投标文件不符的，甲方有权解除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4.甲方应对进入本单位的乙方人员进行全员安全教育，向乙方进行作业现场安全交底，告知乙方与作业相关的火灾、爆炸、中毒、窒息、触电、坠落、物体打击、车辆伤害、起重伤害和机械伤害等危害因素以及其他需告知的安全信息，保证作业人员的人身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5.甲方有权对乙方的安全作业规程、维保施工方案和应急预案进行审查、细化和补充。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  <w:t>6.甲方有权对乙方的作业进行监督、检查，及时协调作业过程中的事项，通报相关安全信息，对违反安全管理规定的行为，有权要求并督促其限期整改。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  <w:t>7.甲方有权依据《电梯维保考核实施方案》中安全相关条款对乙方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未履行或未全面履行安全生产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  <w:t>职责的行为进行考核扣罚。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lang w:val="en-US" w:eastAsia="zh-CN"/>
        </w:rPr>
        <w:t>三、乙方安全管理责任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  <w:t>1.乙方应认真贯彻执行国家安全生产法律法规政策、国家标准、行业标准以及甲方制定的各项安全生产规章制度，自觉遵守本协议。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  <w:t>2.乙方主要负责人为本项目的安全生产第一责任人，对本项目安全生产工作全面负责，指定项目负责人（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姓名：           身份证：      电话：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负责具体落实本项目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安全管理工作。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3.乙方应根据本项目特点，建立、健全本项目安全生产责任制度、安全生产规章制度、安全生产操作规程和事故应急预案。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4.乙方应保证本项目安全生产条件所需资金的投入。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5.乙方应按照国家有关法律、法规合法用工，严禁使用未成年工、有职业禁忌、患有妨碍工作病症的人员，严禁使用患有传染病、精神病的人员，严禁使用身份不明的人员。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6.乙方应保证特种作业人员按照国家有关规定经过培训考核合格后，持证上岗，并将特种作业证复印件交送甲方审查、备案。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7.乙方应确保本项目作业人员在开展各种作业之前，接受与工作有关的安全教育培训，确保其了解并掌握与作业有关的潜在安全风险、安全作业规程和应急处置方案，未经安全培训合格的人员禁止上岗作业。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8.乙方应确保人员在作业过程中严格执行有关安全作业规程，禁止违章操作。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9.乙方应建立针对作业过程所涉及设备和工具的管理制度。特种设备必须取得政府有关部门颁发的使用许可证后方可使用。涉及的定期试验工器具、绝缘用具、施工机具、安全防护用品、劳保用品，应具有检验、试验资质部门出具的合格的检验报告。应明确对设备和工具的定期检查、维护、修理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10.乙方应做好作业现场的安全检查工作，自觉接受甲方的监督和检查，对检查发现的安全隐患及时整改。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11.乙方应自觉遵守甲方现场管理，在工作过程中，若甲方人员违章指挥，强令冒险作业，乙方有权拒绝执行。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lang w:val="en-US" w:eastAsia="zh-CN"/>
        </w:rPr>
        <w:t>四、事故处理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乙方在维保作业过程中如发生安全生产事故，应立即启动相适应的应急预案，按照国家及甲方有关伤亡事故报告和调查处理的规定，及时如实上报事故情况，不得瞒报、迟报、谎报。生产安全事故发生后，乙方应当采取措施防止事故扩大，减少事故损失，保护事故现场。应按照国家有关规定和事故处理“四不放过”的原则进行调查、处理，作好事故的善后处置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五、违约责任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1.乙方进入甲方工作期间，因乙方违反有关安全生产规定，导致发生安全责任事故的，由乙方承担由此引发的全部责任，并承担由此给甲方及第三方造成的全部损失，情节严重的交由政府有关部门处理。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2.如因乙方的原因导致受到政府部门行政处罚的，由乙方自行承担，不得以任何理由把处罚转嫁给甲方。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3.若乙方不服从甲方安全管理或乙方因严重违章作业、野蛮施工、管理混乱等造成严重后果的，甲方有权立即终止合同，并立即清退出场，乙方终身不得进入甲方市场承揽项目。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4.任何一方违反本协议的规定，未履行或未全面履行安全生产义务，造成事故或者损失的，应当依法承担相应责任。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六、其他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1.本协议作为主合同附件，与主合同具有同等效力，期限与主合同一致，如果主合同期限有变动，本协议期限也随之变动，维保项目结束以后，本协议也一同解除。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2.本协议签订后，因国家法律、法规、政策出现新的变化，可根据最新条款补充修改。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3.本协议自双方盖章之日起生效，一式肆份，甲方执叁份，乙方执壹份。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（以下无正文，为盖章页）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</w:p>
    <w:tbl>
      <w:tblPr>
        <w:tblStyle w:val="3"/>
        <w:tblW w:w="84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4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甲方（盖章）：南通机场集团有限公司</w:t>
            </w: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乙方（盖章）：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日期：    年    月    日</w:t>
            </w: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日期：    年    月 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highlight w:val="none"/>
          <w:u w:val="none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YTJlMzhmZDk5Y2FmNTg2OTc2NTRmNzM1ZjkwZWQifQ=="/>
  </w:docVars>
  <w:rsids>
    <w:rsidRoot w:val="00000000"/>
    <w:rsid w:val="10164BA2"/>
    <w:rsid w:val="19D478A6"/>
    <w:rsid w:val="1B545B48"/>
    <w:rsid w:val="2B8C3E6A"/>
    <w:rsid w:val="2C891045"/>
    <w:rsid w:val="2E093BA2"/>
    <w:rsid w:val="3DF757A7"/>
    <w:rsid w:val="3ED02BA8"/>
    <w:rsid w:val="493F1574"/>
    <w:rsid w:val="4B1D169E"/>
    <w:rsid w:val="4CD46FC7"/>
    <w:rsid w:val="4FC450D1"/>
    <w:rsid w:val="5F013EFE"/>
    <w:rsid w:val="6C5F1FB2"/>
    <w:rsid w:val="741D2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1996</Words>
  <Characters>2023</Characters>
  <Lines>0</Lines>
  <Paragraphs>0</Paragraphs>
  <TotalTime>32</TotalTime>
  <ScaleCrop>false</ScaleCrop>
  <LinksUpToDate>false</LinksUpToDate>
  <CharactersWithSpaces>2074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2024-04-01T23:04:00Z</dcterms:created>
  <dc:creator>jzzhf</dc:creator>
  <cp:lastModifiedBy>张增峰</cp:lastModifiedBy>
  <dcterms:modified xsi:type="dcterms:W3CDTF">2024-06-29T06:56:30Z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4051B78A970142178AA530355C609D41_12</vt:lpwstr>
  </property>
</Properties>
</file>